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E8" w:rsidRPr="00400491" w:rsidRDefault="00150BE8" w:rsidP="00150BE8">
      <w:pPr>
        <w:pStyle w:val="1"/>
        <w:shd w:val="clear" w:color="auto" w:fill="FFFFFF"/>
        <w:spacing w:before="0" w:after="0"/>
        <w:ind w:left="-142" w:right="400"/>
        <w:jc w:val="center"/>
        <w:rPr>
          <w:b w:val="0"/>
          <w:bCs w:val="0"/>
          <w:i/>
          <w:sz w:val="28"/>
          <w:szCs w:val="28"/>
        </w:rPr>
      </w:pPr>
    </w:p>
    <w:p w:rsidR="00150BE8" w:rsidRPr="001A011A" w:rsidRDefault="00150BE8" w:rsidP="00150BE8">
      <w:pPr>
        <w:pStyle w:val="Style2"/>
        <w:spacing w:line="240" w:lineRule="auto"/>
        <w:ind w:left="-709" w:firstLine="0"/>
        <w:jc w:val="center"/>
      </w:pPr>
      <w:r w:rsidRPr="001A011A">
        <w:t>Муниципальное бюджетное дошкольное образовательное учреждение «Детский сад общеразвивающего вида№ 24 «Радуга</w:t>
      </w:r>
      <w:r>
        <w:t xml:space="preserve"> </w:t>
      </w:r>
      <w:r w:rsidRPr="001A011A">
        <w:t>с приоритетным осуществлением художественно – эстетического направления развития воспитанников»</w:t>
      </w:r>
      <w:r w:rsidRPr="008A1612">
        <w:t xml:space="preserve"> </w:t>
      </w:r>
      <w:r w:rsidRPr="001A011A">
        <w:t>г. Невинномысска</w:t>
      </w:r>
    </w:p>
    <w:p w:rsidR="00150BE8" w:rsidRPr="001A011A" w:rsidRDefault="00150BE8" w:rsidP="00150BE8">
      <w:pPr>
        <w:pStyle w:val="Style2"/>
        <w:spacing w:line="240" w:lineRule="auto"/>
        <w:ind w:left="-709" w:firstLine="0"/>
        <w:jc w:val="center"/>
      </w:pPr>
    </w:p>
    <w:p w:rsidR="00150BE8" w:rsidRPr="001A011A" w:rsidRDefault="00150BE8" w:rsidP="00150BE8">
      <w:pPr>
        <w:pStyle w:val="a4"/>
        <w:tabs>
          <w:tab w:val="left" w:pos="5790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50BE8" w:rsidRPr="001A011A" w:rsidRDefault="00150BE8" w:rsidP="00150BE8">
      <w:pPr>
        <w:pStyle w:val="a4"/>
        <w:tabs>
          <w:tab w:val="left" w:pos="5790"/>
        </w:tabs>
        <w:rPr>
          <w:rFonts w:ascii="Times New Roman" w:hAnsi="Times New Roman"/>
          <w:sz w:val="24"/>
          <w:szCs w:val="24"/>
          <w:lang w:val="ru-RU"/>
        </w:rPr>
      </w:pPr>
    </w:p>
    <w:p w:rsidR="00150BE8" w:rsidRPr="001A011A" w:rsidRDefault="00150BE8" w:rsidP="00150BE8">
      <w:pPr>
        <w:pStyle w:val="a4"/>
        <w:tabs>
          <w:tab w:val="left" w:pos="5790"/>
        </w:tabs>
        <w:rPr>
          <w:rFonts w:ascii="Times New Roman" w:hAnsi="Times New Roman"/>
          <w:sz w:val="24"/>
          <w:szCs w:val="24"/>
          <w:lang w:val="ru-RU"/>
        </w:rPr>
      </w:pPr>
    </w:p>
    <w:p w:rsidR="00150BE8" w:rsidRPr="001A011A" w:rsidRDefault="00150BE8" w:rsidP="00150BE8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0BE8" w:rsidRPr="001A011A" w:rsidRDefault="00150BE8" w:rsidP="00150BE8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0BE8" w:rsidRPr="001A011A" w:rsidRDefault="00150BE8" w:rsidP="00150BE8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0BE8" w:rsidRPr="001A011A" w:rsidRDefault="00150BE8" w:rsidP="00150BE8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0BE8" w:rsidRPr="001A011A" w:rsidRDefault="00150BE8" w:rsidP="00150BE8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0BE8" w:rsidRPr="001A011A" w:rsidRDefault="00150BE8" w:rsidP="00150BE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150BE8" w:rsidRDefault="00150BE8" w:rsidP="00150BE8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0BE8" w:rsidRPr="001A011A" w:rsidRDefault="00150BE8" w:rsidP="00150BE8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0BE8" w:rsidRPr="001A011A" w:rsidRDefault="00150BE8" w:rsidP="00150BE8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0BE8" w:rsidRPr="003268B2" w:rsidRDefault="00150BE8" w:rsidP="00150BE8">
      <w:pPr>
        <w:pStyle w:val="a3"/>
        <w:spacing w:before="0" w:beforeAutospacing="0" w:after="0" w:afterAutospacing="0"/>
        <w:ind w:left="-142" w:right="400"/>
        <w:jc w:val="center"/>
        <w:rPr>
          <w:sz w:val="28"/>
          <w:szCs w:val="28"/>
        </w:rPr>
      </w:pPr>
      <w:r w:rsidRPr="003268B2">
        <w:rPr>
          <w:b/>
          <w:bCs/>
          <w:sz w:val="28"/>
          <w:szCs w:val="28"/>
        </w:rPr>
        <w:t>Консультация для родителей</w:t>
      </w:r>
    </w:p>
    <w:p w:rsidR="00150BE8" w:rsidRPr="003268B2" w:rsidRDefault="00150BE8" w:rsidP="00150BE8">
      <w:pPr>
        <w:pStyle w:val="a3"/>
        <w:spacing w:before="0" w:beforeAutospacing="0" w:after="0" w:afterAutospacing="0"/>
        <w:ind w:left="-142" w:right="400"/>
        <w:jc w:val="center"/>
        <w:rPr>
          <w:sz w:val="28"/>
          <w:szCs w:val="28"/>
        </w:rPr>
      </w:pPr>
      <w:r w:rsidRPr="003268B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Игра, как средство развития личности ребёнка</w:t>
      </w:r>
      <w:r w:rsidRPr="003268B2">
        <w:rPr>
          <w:b/>
          <w:bCs/>
          <w:sz w:val="28"/>
          <w:szCs w:val="28"/>
        </w:rPr>
        <w:t>»</w:t>
      </w:r>
    </w:p>
    <w:p w:rsidR="00150BE8" w:rsidRPr="00FF2326" w:rsidRDefault="00150BE8" w:rsidP="00150BE8">
      <w:pPr>
        <w:shd w:val="clear" w:color="auto" w:fill="FFFFFF"/>
        <w:spacing w:line="294" w:lineRule="atLeast"/>
        <w:jc w:val="center"/>
        <w:rPr>
          <w:b/>
          <w:sz w:val="28"/>
          <w:szCs w:val="28"/>
        </w:rPr>
      </w:pPr>
    </w:p>
    <w:p w:rsidR="00150BE8" w:rsidRPr="001A011A" w:rsidRDefault="00150BE8" w:rsidP="00150BE8">
      <w:pPr>
        <w:jc w:val="center"/>
        <w:rPr>
          <w:b/>
          <w:sz w:val="28"/>
          <w:szCs w:val="28"/>
        </w:rPr>
      </w:pPr>
      <w:r w:rsidRPr="001A011A">
        <w:rPr>
          <w:sz w:val="28"/>
          <w:szCs w:val="28"/>
        </w:rPr>
        <w:br/>
      </w:r>
    </w:p>
    <w:p w:rsidR="00150BE8" w:rsidRPr="001A011A" w:rsidRDefault="00150BE8" w:rsidP="00150BE8">
      <w:pPr>
        <w:pStyle w:val="a4"/>
        <w:jc w:val="right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A011A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</w:t>
      </w:r>
    </w:p>
    <w:p w:rsidR="00150BE8" w:rsidRPr="001A011A" w:rsidRDefault="00150BE8" w:rsidP="00150BE8">
      <w:pPr>
        <w:jc w:val="right"/>
        <w:rPr>
          <w:sz w:val="28"/>
          <w:szCs w:val="28"/>
        </w:rPr>
      </w:pPr>
    </w:p>
    <w:p w:rsidR="00150BE8" w:rsidRPr="001A011A" w:rsidRDefault="00150BE8" w:rsidP="00150BE8">
      <w:pPr>
        <w:rPr>
          <w:sz w:val="28"/>
          <w:szCs w:val="28"/>
        </w:rPr>
      </w:pPr>
    </w:p>
    <w:p w:rsidR="00150BE8" w:rsidRPr="001A011A" w:rsidRDefault="00150BE8" w:rsidP="00150BE8">
      <w:pPr>
        <w:jc w:val="right"/>
        <w:rPr>
          <w:sz w:val="28"/>
          <w:szCs w:val="28"/>
        </w:rPr>
      </w:pPr>
    </w:p>
    <w:p w:rsidR="00150BE8" w:rsidRPr="001A011A" w:rsidRDefault="00150BE8" w:rsidP="00150BE8">
      <w:pPr>
        <w:jc w:val="right"/>
        <w:rPr>
          <w:sz w:val="28"/>
          <w:szCs w:val="28"/>
        </w:rPr>
      </w:pPr>
    </w:p>
    <w:p w:rsidR="00150BE8" w:rsidRPr="001A011A" w:rsidRDefault="00150BE8" w:rsidP="00150BE8">
      <w:pPr>
        <w:jc w:val="right"/>
      </w:pPr>
      <w:r w:rsidRPr="001A011A">
        <w:rPr>
          <w:sz w:val="28"/>
          <w:szCs w:val="28"/>
        </w:rPr>
        <w:t xml:space="preserve">                                                                                                                                                  Разработала: Лимарь Е. В., </w:t>
      </w:r>
    </w:p>
    <w:p w:rsidR="00150BE8" w:rsidRPr="001A011A" w:rsidRDefault="00150BE8" w:rsidP="00150BE8">
      <w:pPr>
        <w:jc w:val="right"/>
        <w:rPr>
          <w:sz w:val="28"/>
          <w:szCs w:val="28"/>
        </w:rPr>
      </w:pPr>
      <w:r w:rsidRPr="001A011A">
        <w:rPr>
          <w:sz w:val="28"/>
          <w:szCs w:val="28"/>
        </w:rPr>
        <w:t xml:space="preserve">воспитатель высшей квалификационной категории </w:t>
      </w:r>
    </w:p>
    <w:p w:rsidR="00150BE8" w:rsidRPr="001A011A" w:rsidRDefault="00150BE8" w:rsidP="00150BE8">
      <w:pPr>
        <w:jc w:val="right"/>
        <w:rPr>
          <w:sz w:val="28"/>
          <w:szCs w:val="28"/>
        </w:rPr>
      </w:pPr>
      <w:r w:rsidRPr="001A011A">
        <w:rPr>
          <w:sz w:val="28"/>
          <w:szCs w:val="28"/>
        </w:rPr>
        <w:t xml:space="preserve">                                                                   </w:t>
      </w:r>
    </w:p>
    <w:p w:rsidR="00150BE8" w:rsidRPr="001A011A" w:rsidRDefault="00150BE8" w:rsidP="00150BE8">
      <w:pPr>
        <w:jc w:val="right"/>
        <w:rPr>
          <w:sz w:val="28"/>
          <w:szCs w:val="28"/>
        </w:rPr>
      </w:pPr>
    </w:p>
    <w:p w:rsidR="00150BE8" w:rsidRPr="001A011A" w:rsidRDefault="00150BE8" w:rsidP="00150BE8">
      <w:pPr>
        <w:jc w:val="center"/>
        <w:rPr>
          <w:sz w:val="28"/>
          <w:szCs w:val="28"/>
        </w:rPr>
      </w:pPr>
    </w:p>
    <w:p w:rsidR="00150BE8" w:rsidRPr="001A011A" w:rsidRDefault="00150BE8" w:rsidP="00150BE8">
      <w:pPr>
        <w:jc w:val="center"/>
        <w:rPr>
          <w:sz w:val="28"/>
          <w:szCs w:val="28"/>
        </w:rPr>
      </w:pPr>
    </w:p>
    <w:p w:rsidR="00150BE8" w:rsidRPr="001A011A" w:rsidRDefault="00150BE8" w:rsidP="00150BE8">
      <w:pPr>
        <w:jc w:val="center"/>
        <w:rPr>
          <w:sz w:val="28"/>
          <w:szCs w:val="28"/>
        </w:rPr>
      </w:pPr>
    </w:p>
    <w:p w:rsidR="00150BE8" w:rsidRDefault="00150BE8" w:rsidP="00150BE8">
      <w:pPr>
        <w:jc w:val="center"/>
        <w:rPr>
          <w:sz w:val="28"/>
          <w:szCs w:val="28"/>
        </w:rPr>
      </w:pPr>
    </w:p>
    <w:p w:rsidR="00150BE8" w:rsidRDefault="00150BE8" w:rsidP="00150BE8">
      <w:pPr>
        <w:jc w:val="center"/>
        <w:rPr>
          <w:sz w:val="28"/>
          <w:szCs w:val="28"/>
        </w:rPr>
      </w:pPr>
    </w:p>
    <w:p w:rsidR="00150BE8" w:rsidRDefault="00150BE8" w:rsidP="00150BE8">
      <w:pPr>
        <w:jc w:val="center"/>
        <w:rPr>
          <w:sz w:val="28"/>
          <w:szCs w:val="28"/>
        </w:rPr>
      </w:pPr>
    </w:p>
    <w:p w:rsidR="00150BE8" w:rsidRDefault="00150BE8" w:rsidP="00150BE8">
      <w:pPr>
        <w:jc w:val="center"/>
        <w:rPr>
          <w:sz w:val="28"/>
          <w:szCs w:val="28"/>
        </w:rPr>
      </w:pPr>
    </w:p>
    <w:p w:rsidR="00150BE8" w:rsidRDefault="00150BE8" w:rsidP="00150BE8">
      <w:pPr>
        <w:jc w:val="center"/>
        <w:rPr>
          <w:sz w:val="28"/>
          <w:szCs w:val="28"/>
        </w:rPr>
      </w:pPr>
    </w:p>
    <w:p w:rsidR="00150BE8" w:rsidRPr="001A011A" w:rsidRDefault="00150BE8" w:rsidP="00150BE8">
      <w:pPr>
        <w:jc w:val="center"/>
        <w:rPr>
          <w:sz w:val="28"/>
          <w:szCs w:val="28"/>
        </w:rPr>
      </w:pPr>
      <w:bookmarkStart w:id="0" w:name="_GoBack"/>
      <w:bookmarkEnd w:id="0"/>
    </w:p>
    <w:p w:rsidR="00150BE8" w:rsidRPr="001A011A" w:rsidRDefault="00150BE8" w:rsidP="00150BE8">
      <w:pPr>
        <w:jc w:val="center"/>
        <w:rPr>
          <w:sz w:val="28"/>
          <w:szCs w:val="28"/>
        </w:rPr>
      </w:pPr>
    </w:p>
    <w:p w:rsidR="00150BE8" w:rsidRPr="001A011A" w:rsidRDefault="00150BE8" w:rsidP="00150BE8">
      <w:pPr>
        <w:rPr>
          <w:sz w:val="28"/>
          <w:szCs w:val="28"/>
        </w:rPr>
      </w:pPr>
    </w:p>
    <w:p w:rsidR="00150BE8" w:rsidRPr="001A011A" w:rsidRDefault="00150BE8" w:rsidP="00150BE8">
      <w:pPr>
        <w:jc w:val="center"/>
        <w:rPr>
          <w:sz w:val="28"/>
          <w:szCs w:val="28"/>
        </w:rPr>
      </w:pPr>
    </w:p>
    <w:p w:rsidR="00150BE8" w:rsidRPr="001A011A" w:rsidRDefault="00150BE8" w:rsidP="00150BE8">
      <w:pPr>
        <w:tabs>
          <w:tab w:val="left" w:pos="8325"/>
        </w:tabs>
        <w:jc w:val="center"/>
        <w:rPr>
          <w:sz w:val="28"/>
          <w:szCs w:val="28"/>
        </w:rPr>
      </w:pPr>
      <w:r w:rsidRPr="001A011A">
        <w:rPr>
          <w:sz w:val="28"/>
          <w:szCs w:val="28"/>
        </w:rPr>
        <w:t>г. Невинномысск</w:t>
      </w:r>
    </w:p>
    <w:p w:rsidR="00150BE8" w:rsidRPr="001A011A" w:rsidRDefault="00150BE8" w:rsidP="00150BE8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011A">
        <w:rPr>
          <w:rFonts w:ascii="Times New Roman" w:hAnsi="Times New Roman"/>
          <w:sz w:val="28"/>
          <w:szCs w:val="28"/>
          <w:lang w:val="ru-RU"/>
        </w:rPr>
        <w:t xml:space="preserve">г. </w:t>
      </w:r>
    </w:p>
    <w:p w:rsidR="00150BE8" w:rsidRPr="003268B2" w:rsidRDefault="00150BE8" w:rsidP="00150BE8">
      <w:pPr>
        <w:pStyle w:val="a3"/>
        <w:spacing w:before="0" w:beforeAutospacing="0" w:after="0" w:afterAutospacing="0"/>
        <w:ind w:left="-142" w:right="400"/>
        <w:jc w:val="center"/>
        <w:rPr>
          <w:sz w:val="28"/>
          <w:szCs w:val="28"/>
        </w:rPr>
      </w:pPr>
      <w:r w:rsidRPr="003268B2">
        <w:rPr>
          <w:b/>
          <w:bCs/>
          <w:sz w:val="28"/>
          <w:szCs w:val="28"/>
        </w:rPr>
        <w:lastRenderedPageBreak/>
        <w:t>Консультация для родителей</w:t>
      </w:r>
    </w:p>
    <w:p w:rsidR="00150BE8" w:rsidRPr="003268B2" w:rsidRDefault="00150BE8" w:rsidP="00150BE8">
      <w:pPr>
        <w:pStyle w:val="a3"/>
        <w:spacing w:before="0" w:beforeAutospacing="0" w:after="0" w:afterAutospacing="0"/>
        <w:ind w:left="-142" w:right="400"/>
        <w:jc w:val="center"/>
        <w:rPr>
          <w:sz w:val="28"/>
          <w:szCs w:val="28"/>
        </w:rPr>
      </w:pPr>
      <w:r w:rsidRPr="003268B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Игра, как средство развития личности ребёнка</w:t>
      </w:r>
      <w:r w:rsidRPr="003268B2">
        <w:rPr>
          <w:b/>
          <w:bCs/>
          <w:sz w:val="28"/>
          <w:szCs w:val="28"/>
        </w:rPr>
        <w:t>»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Мышление - это психический процесс, с помощью которого человек решает поставленную задачу. Результатом мышления является мысль, которая выражена в словах. Поэтому, мышление и речь тесно связаны между собой. С помощью мышления мы получаем знания, поэтому очень важно его развивать уже с детства.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Мышление развивается в три этапа: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Наглядно-действенное (когда ребёнок мыслит через действие с помощью манипулирования предметом) - это основной вид мышления ребёнка раннего возраста.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Наглядно-образное (когда ребёнок мыслит при помощи образов с помощью представлений явлений, предметов) - является основным видом мышления ребёнка дошкольного возраста.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Словесно-логическое (когда ребёнок мыслит в уме с помощью понятий, рассуждений, слов) - этот вид мышления начинает формироваться в старшем дошкольном возрасте.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У детей дошкольного возраста основными являются первые два вида мышления. Если у ребёнка хорошо развиты все виды мышления, то ему легче решать любые задачи, и он тем самым добивается большего успеха в жизни.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На основе образного мышления формируется логическое мышление. Оно является высшей стадией развития мышления. Очень актуальны в наши дни занятия по развитию логического мышления, так как они имеют важное значение для будущего школьника. Основными и главными критериями развития логического мышления у детей являются: умение выделять существенные признаки из второстепенных, умение рассуждать, сравнивать, анализировать, классифицировать предметы, аргументировать свою точку зрения, устанавливать причинно-следственные связи, развивать нестандартность мышления.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Развитие ребёнка и его обучение должно осуществляться через соответствующие данному возрасту виды деятельности и педагогические средства и должно быть непринужденным. К таким развивающим средствам для дошкольников относится игра.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 xml:space="preserve">Всем известно, что дети любят играть, и только от взрослого зависит, насколько эти игры будут полезными и содержательными. В процессе игры ребёнок не только закрепляет ранее полученные знания, а </w:t>
      </w:r>
      <w:proofErr w:type="gramStart"/>
      <w:r w:rsidRPr="00400491">
        <w:rPr>
          <w:sz w:val="28"/>
          <w:szCs w:val="28"/>
        </w:rPr>
        <w:t>так же</w:t>
      </w:r>
      <w:proofErr w:type="gramEnd"/>
      <w:r w:rsidRPr="00400491">
        <w:rPr>
          <w:sz w:val="28"/>
          <w:szCs w:val="28"/>
        </w:rPr>
        <w:t xml:space="preserve"> приобретает новые умения, навыки, развивает умственные способности. В игре формируются такие качества личности как: сообразительность, находчивость, самостоятельность, развиваются конструктивные умения, вырабатывается усидчивость. Исходя из этого в свои разработки, по развитию логического мышления, я включаю головоломки, смекалки, разнообразные игровые упражнения, лабиринты и дидактические игры.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lastRenderedPageBreak/>
        <w:t xml:space="preserve">С целью развития у детей умений выполнять последовательные действия: анализировать, обобщать по признаку, думать целенаправленно, сравнивать, в своей работе я использую простые логические задачи и упражнения. Любая необычная игровая ситуация, в которой есть элемент </w:t>
      </w:r>
      <w:proofErr w:type="spellStart"/>
      <w:r w:rsidRPr="00400491">
        <w:rPr>
          <w:sz w:val="28"/>
          <w:szCs w:val="28"/>
        </w:rPr>
        <w:t>проблемности</w:t>
      </w:r>
      <w:proofErr w:type="spellEnd"/>
      <w:r w:rsidRPr="00400491">
        <w:rPr>
          <w:sz w:val="28"/>
          <w:szCs w:val="28"/>
        </w:rPr>
        <w:t>, всегда вызывает большой интерес у детей. Такие задания как поиск признака отличия одной группы предметов от другой, поиск недостающих в ряду фигур, задания на продолжение логического ряда способствуют развитию смекалки, логического мышления и сообразительности.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Один из основных залогов успешного обучения детей - это использование в работе с дошкольниками занимательного наглядного материала. На занятиях я большое внимание уделили картинному и иллюстративному материалу, так как он способствует привлечению внимания детей, развивает наглядно-образное мышление, которое, в свою очередь, стимулирует познавательную активность ребёнка.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Развитие логического мышления ребёнка дошкольного возраста зависит от создания условий, которые стимулируют его практическую, игровую и познавательную деятельность. Поэтому в группе есть уголок занимательной математики, где располагаются пособия для совместной и самостоятельной деятельности. В этом уголке представлены различные дидактические игры, занимательный материал: ребусы, лабиринты, головоломки.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В заключение предлагаю вашему вниманию игры на развитие логического мышления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Хорошо, когда ребенок сохраняет свою природную интуицию, иррациональное мышление. Это творческая часть его сознания. Однако жизненное пространство требует от человека здравого смысла, рациональности, логики. Ребенок учится не только чувствовать, но и объяснять события и действия, изучать взаимодействие между предметами, рассуждать и делать свои умозаключения. Лучше всего это делать в игре!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Все игры на развитие логического мышления направлены на то, чтобы сформировать у ребенка основные элементы мыслительных процессов: сравнение, классификация, синтез, анализ, обобщение.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b/>
          <w:bCs/>
          <w:sz w:val="28"/>
          <w:szCs w:val="28"/>
        </w:rPr>
        <w:t>Игра «Верю – не верю».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Дети — невероятно доверчивые существа. А если информация поступает из уст взрослых, то это звучит как аксиома, которая воспринимается безоговорочно. Научите своего малыша рассуждать, и пусть он не спешит все принимать на веру. Итак, вы говорите какую-то фразу, а ребенок должен определить, это правда или выдумка. Примеры фраз: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«Все люди спят».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«Все яблоки сладкие».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«Дождь бывает холодный и теплый».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«Все животные впадают в зимнюю спячку».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«Летом мы ходим в шубах».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«Слоны умеют летать».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«Арбузы растут на деревьях».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lastRenderedPageBreak/>
        <w:t>«Корабли плавают по суше».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«Зимой всегда пасмурно».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«Солнце светит только утром и вечером».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«Ни один человек не может жить без воды».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Старайтесь предлагать такие фразы, на которые можно дать неоднозначные ответы. Пусть ребенок поразмышляет над каждой фразой и попробует объяснить, почему он так считает. Так ребенок учится докапываться до истины своим путем, опираясь на сравнения, рассуждения, собственные выводы. Именно такой подход дает бесценный индивидуальный опыт и развивает в ребенке наблюдательность, когда он слушает и видит, казалось бы, очевидные утверждения.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i/>
          <w:iCs/>
          <w:sz w:val="28"/>
          <w:szCs w:val="28"/>
        </w:rPr>
        <w:t>Примеры фраз: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«Сок можно есть ложкой». (Да, если он замороженный.)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«Мороженое можно выпить». (Да, если оно растает.)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«Снег бывает только зимой». (Он бывает весной и осенью, а в некоторых местах он лежит и летом, и зимой — например, на полюсах.)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«По воде можно ходить». (Да, если она замерзнет.)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 xml:space="preserve">«Все птицы летают». (Не все, есть птицы, которые не летают, </w:t>
      </w:r>
      <w:proofErr w:type="gramStart"/>
      <w:r w:rsidRPr="00400491">
        <w:rPr>
          <w:sz w:val="28"/>
          <w:szCs w:val="28"/>
        </w:rPr>
        <w:t>например</w:t>
      </w:r>
      <w:proofErr w:type="gramEnd"/>
      <w:r w:rsidRPr="00400491">
        <w:rPr>
          <w:sz w:val="28"/>
          <w:szCs w:val="28"/>
        </w:rPr>
        <w:t>: курица, индюк, страус, киви, пингвин.)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b/>
          <w:bCs/>
          <w:sz w:val="28"/>
          <w:szCs w:val="28"/>
        </w:rPr>
      </w:pP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b/>
          <w:bCs/>
          <w:sz w:val="28"/>
          <w:szCs w:val="28"/>
        </w:rPr>
      </w:pP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b/>
          <w:bCs/>
          <w:sz w:val="28"/>
          <w:szCs w:val="28"/>
        </w:rPr>
        <w:t>Игра «Назови одним словом».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 xml:space="preserve">Эта игра развивает способность к обобщению и абстрактному мышлению. Вы называете группы слов, объединенных по общему признаку, и просите ребенка назвать </w:t>
      </w:r>
      <w:proofErr w:type="gramStart"/>
      <w:r w:rsidRPr="00400491">
        <w:rPr>
          <w:sz w:val="28"/>
          <w:szCs w:val="28"/>
        </w:rPr>
        <w:t>их</w:t>
      </w:r>
      <w:proofErr w:type="gramEnd"/>
      <w:r w:rsidRPr="00400491">
        <w:rPr>
          <w:sz w:val="28"/>
          <w:szCs w:val="28"/>
        </w:rPr>
        <w:t xml:space="preserve"> одним словом.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i/>
          <w:iCs/>
          <w:sz w:val="28"/>
          <w:szCs w:val="28"/>
        </w:rPr>
        <w:t>Примеры заданий: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«Дом, сарай, хижина, небоскреб» (здание).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«Брат, сестра, бабушка, тетя, папа» (родственники).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«Карандаш, тетрадь, бумага, ручка, альбом для рисования» (канцтовары).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«Поезд, велосипед, самолет, автомобиль, корабль» (транспорт).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«Игорь, Сергей, Иван, Кирилл» (мужские имена).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«Вишня, клубника, смородина, крыжовник, арбуз» (ягоды).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«Стол, кровать, шкаф, стул, кресло» (мебель).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b/>
          <w:bCs/>
          <w:sz w:val="28"/>
          <w:szCs w:val="28"/>
        </w:rPr>
        <w:t>Игра «Ассоциация»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У каждого человека с раннего детства формируются свои ассоциативные представления о предметах и явлениях. Это своеобразный ключ к пониманию типа мышления. В этой игре дети учатся разграничивать понятия существенных и второстепенных признаков предмета. Объясните ребенку задание следующим образом: «Сначала я скажу одно слово. Оно будет главным. Потом прочитаю еще ряд других, которые относятся к этому слову. Твоя задача назвать то, без чего главное слово никак не может обойтись». Обсуждайте каждое предложенное слово, пусть ребенок обосновывает свои ответы, а вы помогайте ему выделять существенные признаки.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i/>
          <w:iCs/>
          <w:sz w:val="28"/>
          <w:szCs w:val="28"/>
        </w:rPr>
        <w:t>Примеры заданий: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lastRenderedPageBreak/>
        <w:t>Комната (стены, кровать, пол, потолок, телевизор, ковер, люстра).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Человек (тело, мозг, платье, шляпа, кольцо, ноги).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Магазин (покупатели, товар, музыка, телевизор, деньги, продавец, кровать).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Дерево (корни, цветы, вода, воздух, ствол, скамейка, солнце, листья).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b/>
          <w:bCs/>
          <w:sz w:val="28"/>
          <w:szCs w:val="28"/>
        </w:rPr>
        <w:t>Игра «Дорисуй фигуру»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Вам понадобится тетрадь в клеточку и хорошо заточенный карандаш. На листе проведите ось и относительно нее по клеточкам нарисуйте половину какой-нибудь фигуры (елка, дом, человек).</w:t>
      </w:r>
    </w:p>
    <w:p w:rsidR="00150BE8" w:rsidRPr="00400491" w:rsidRDefault="00150BE8" w:rsidP="00150BE8">
      <w:pPr>
        <w:pStyle w:val="a3"/>
        <w:spacing w:before="0" w:beforeAutospacing="0" w:after="0" w:afterAutospacing="0"/>
        <w:ind w:left="-142" w:right="40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Попросите ребенка дорисовать вторую половину. Как показывает практика, далеко не всегда дети понимают это задание и дорисовывают фигуру в «вольном стиле». Чтобы увидеть симметрию, можно приложить зеркальце к оси. По зеркальному отражению ребенку будет легче нарисовать вторую половину, строго следуя по клеткам. Эта игра может усложняться формами и цветом.</w:t>
      </w:r>
    </w:p>
    <w:p w:rsidR="00150BE8" w:rsidRPr="00400491" w:rsidRDefault="00150BE8" w:rsidP="00150BE8">
      <w:pPr>
        <w:ind w:left="-142" w:right="400"/>
        <w:jc w:val="both"/>
        <w:rPr>
          <w:sz w:val="28"/>
          <w:szCs w:val="28"/>
        </w:rPr>
      </w:pPr>
    </w:p>
    <w:p w:rsidR="00150BE8" w:rsidRPr="00400491" w:rsidRDefault="00150BE8" w:rsidP="00150BE8">
      <w:pPr>
        <w:ind w:left="-142" w:right="400"/>
        <w:jc w:val="both"/>
        <w:rPr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Default="00150BE8" w:rsidP="00150BE8">
      <w:pPr>
        <w:ind w:left="-142" w:right="400"/>
        <w:rPr>
          <w:spacing w:val="-15"/>
          <w:sz w:val="28"/>
          <w:szCs w:val="28"/>
        </w:rPr>
      </w:pPr>
    </w:p>
    <w:p w:rsidR="00150BE8" w:rsidRPr="00400491" w:rsidRDefault="00150BE8" w:rsidP="00150BE8">
      <w:pPr>
        <w:ind w:left="-142" w:right="400"/>
        <w:rPr>
          <w:i/>
          <w:sz w:val="28"/>
          <w:szCs w:val="28"/>
        </w:rPr>
      </w:pPr>
      <w:r w:rsidRPr="00400491">
        <w:rPr>
          <w:i/>
          <w:sz w:val="28"/>
          <w:szCs w:val="28"/>
        </w:rPr>
        <w:t xml:space="preserve"> </w:t>
      </w:r>
    </w:p>
    <w:p w:rsidR="000340D6" w:rsidRDefault="000340D6" w:rsidP="00150BE8">
      <w:pPr>
        <w:ind w:left="-142"/>
      </w:pPr>
    </w:p>
    <w:sectPr w:rsidR="0003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E8"/>
    <w:rsid w:val="000340D6"/>
    <w:rsid w:val="001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DAE06-BC8E-4D3F-BE22-DF7A9EBC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B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50B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0BE8"/>
  </w:style>
  <w:style w:type="paragraph" w:styleId="a4">
    <w:name w:val="No Spacing"/>
    <w:basedOn w:val="a"/>
    <w:link w:val="a5"/>
    <w:uiPriority w:val="1"/>
    <w:qFormat/>
    <w:rsid w:val="00150BE8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150BE8"/>
    <w:rPr>
      <w:rFonts w:ascii="Cambria" w:eastAsia="Times New Roman" w:hAnsi="Cambria" w:cs="Times New Roman"/>
      <w:lang w:val="en-US" w:bidi="en-US"/>
    </w:rPr>
  </w:style>
  <w:style w:type="paragraph" w:customStyle="1" w:styleId="Style2">
    <w:name w:val="Style2"/>
    <w:basedOn w:val="a"/>
    <w:rsid w:val="00150BE8"/>
    <w:pPr>
      <w:widowControl w:val="0"/>
      <w:autoSpaceDE w:val="0"/>
      <w:autoSpaceDN w:val="0"/>
      <w:adjustRightInd w:val="0"/>
      <w:spacing w:line="229" w:lineRule="exact"/>
      <w:ind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1313</Words>
  <Characters>7486</Characters>
  <Application>Microsoft Office Word</Application>
  <DocSecurity>0</DocSecurity>
  <Lines>62</Lines>
  <Paragraphs>17</Paragraphs>
  <ScaleCrop>false</ScaleCrop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2019-11-24T17:54:00Z</dcterms:created>
  <dcterms:modified xsi:type="dcterms:W3CDTF">2019-11-24T17:56:00Z</dcterms:modified>
</cp:coreProperties>
</file>