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0E" w:rsidRDefault="00AC730E">
      <w:pPr>
        <w:rPr>
          <w:rFonts w:ascii="Times New Roman" w:hAnsi="Times New Roman" w:cs="Times New Roman"/>
          <w:sz w:val="24"/>
          <w:szCs w:val="24"/>
        </w:rPr>
      </w:pPr>
    </w:p>
    <w:p w:rsidR="00AC730E" w:rsidRPr="00002871" w:rsidRDefault="00AC730E" w:rsidP="00AC730E">
      <w:pPr>
        <w:tabs>
          <w:tab w:val="center" w:pos="4677"/>
          <w:tab w:val="right" w:pos="9355"/>
        </w:tabs>
        <w:spacing w:before="10"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02871">
        <w:rPr>
          <w:rFonts w:ascii="Times New Roman" w:eastAsia="Calibri" w:hAnsi="Times New Roman" w:cs="Times New Roman"/>
          <w:sz w:val="24"/>
          <w:szCs w:val="28"/>
        </w:rPr>
        <w:t>Муниципальное бюджетное дошкольное образовательное учреждение "Детский сад общеразвивающего вида № 24 "Радуга" с приоритетным осуществлением художественно-эстетического направ</w:t>
      </w:r>
      <w:r>
        <w:rPr>
          <w:rFonts w:ascii="Times New Roman" w:eastAsia="Calibri" w:hAnsi="Times New Roman" w:cs="Times New Roman"/>
          <w:sz w:val="24"/>
          <w:szCs w:val="28"/>
        </w:rPr>
        <w:t xml:space="preserve">ления развития воспитанников» города </w:t>
      </w:r>
      <w:r w:rsidRPr="00002871">
        <w:rPr>
          <w:rFonts w:ascii="Times New Roman" w:eastAsia="Calibri" w:hAnsi="Times New Roman" w:cs="Times New Roman"/>
          <w:sz w:val="24"/>
          <w:szCs w:val="28"/>
        </w:rPr>
        <w:t xml:space="preserve"> Невинномысска</w:t>
      </w: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CBE" w:rsidRDefault="00D24CBE" w:rsidP="00D24CB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игровой викторины </w:t>
      </w:r>
      <w:r w:rsidRPr="00596290">
        <w:rPr>
          <w:rFonts w:ascii="Times New Roman" w:hAnsi="Times New Roman" w:cs="Times New Roman"/>
          <w:b/>
          <w:sz w:val="28"/>
          <w:szCs w:val="24"/>
        </w:rPr>
        <w:t>"Играем вместе".</w:t>
      </w:r>
    </w:p>
    <w:p w:rsidR="00AC730E" w:rsidRPr="00002871" w:rsidRDefault="00AC730E" w:rsidP="00AC730E">
      <w:pPr>
        <w:spacing w:before="1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C730E" w:rsidRPr="00002871" w:rsidRDefault="00AC730E" w:rsidP="00AC730E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002871">
        <w:rPr>
          <w:rFonts w:ascii="Times New Roman" w:eastAsia="Calibri" w:hAnsi="Times New Roman" w:cs="Times New Roman"/>
          <w:sz w:val="28"/>
          <w:szCs w:val="28"/>
        </w:rPr>
        <w:t>Автор:</w:t>
      </w:r>
    </w:p>
    <w:p w:rsidR="00AC730E" w:rsidRPr="00002871" w:rsidRDefault="00AC730E" w:rsidP="00AC730E">
      <w:pPr>
        <w:spacing w:before="10"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Ноженко Елена Николаевна</w:t>
      </w:r>
    </w:p>
    <w:p w:rsidR="00AC730E" w:rsidRPr="00002871" w:rsidRDefault="00AC730E" w:rsidP="00AC730E">
      <w:pPr>
        <w:spacing w:before="10"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02871">
        <w:rPr>
          <w:rFonts w:ascii="Times New Roman" w:eastAsia="Calibri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высшей </w:t>
      </w:r>
      <w:r w:rsidRPr="00002871">
        <w:rPr>
          <w:rFonts w:ascii="Times New Roman" w:eastAsia="Calibri" w:hAnsi="Times New Roman" w:cs="Times New Roman"/>
          <w:sz w:val="28"/>
          <w:szCs w:val="28"/>
        </w:rPr>
        <w:t>квалификационной категории  МБДОУ№24</w:t>
      </w:r>
    </w:p>
    <w:p w:rsidR="00AC730E" w:rsidRPr="00002871" w:rsidRDefault="00AC730E" w:rsidP="00AC730E">
      <w:pPr>
        <w:spacing w:before="10"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002871">
        <w:rPr>
          <w:rFonts w:ascii="Times New Roman" w:eastAsia="Calibri" w:hAnsi="Times New Roman" w:cs="Times New Roman"/>
          <w:sz w:val="28"/>
          <w:szCs w:val="28"/>
        </w:rPr>
        <w:t>г. Невинномысска</w:t>
      </w: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730E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30E" w:rsidRPr="00002871" w:rsidRDefault="00AC730E" w:rsidP="00AC730E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Pr="00002871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C730E" w:rsidRPr="00BD2FBD" w:rsidRDefault="00AC730E" w:rsidP="00AC730E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871">
        <w:rPr>
          <w:rFonts w:ascii="Times New Roman" w:eastAsia="Calibri" w:hAnsi="Times New Roman" w:cs="Times New Roman"/>
          <w:sz w:val="28"/>
          <w:szCs w:val="28"/>
        </w:rPr>
        <w:t>г. Невинномысск</w:t>
      </w:r>
    </w:p>
    <w:p w:rsidR="00031F03" w:rsidRDefault="00031F03" w:rsidP="0003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730E">
        <w:rPr>
          <w:rFonts w:ascii="Times New Roman" w:hAnsi="Times New Roman" w:cs="Times New Roman"/>
          <w:sz w:val="24"/>
        </w:rPr>
        <w:t xml:space="preserve">Как известно, игра – ведущая деятельность детей дошкольного возраста. Именно в игре формируются основные психические функции ребёнка. Она имеет </w:t>
      </w:r>
      <w:proofErr w:type="gramStart"/>
      <w:r w:rsidRPr="00AC730E">
        <w:rPr>
          <w:rFonts w:ascii="Times New Roman" w:hAnsi="Times New Roman" w:cs="Times New Roman"/>
          <w:sz w:val="24"/>
        </w:rPr>
        <w:t>важное значение</w:t>
      </w:r>
      <w:proofErr w:type="gramEnd"/>
      <w:r w:rsidRPr="00AC730E">
        <w:rPr>
          <w:rFonts w:ascii="Times New Roman" w:hAnsi="Times New Roman" w:cs="Times New Roman"/>
          <w:sz w:val="24"/>
        </w:rPr>
        <w:t xml:space="preserve"> не только для сиюминутных занятий с детьми, но и для дальнейшего формирования их жизненной позиции. Чем интереснее и разнообразнее игры с ребёнком, тем гармоничнее будет его встреча </w:t>
      </w:r>
      <w:proofErr w:type="gramStart"/>
      <w:r w:rsidRPr="00AC730E">
        <w:rPr>
          <w:rFonts w:ascii="Times New Roman" w:hAnsi="Times New Roman" w:cs="Times New Roman"/>
          <w:sz w:val="24"/>
        </w:rPr>
        <w:t>со</w:t>
      </w:r>
      <w:proofErr w:type="gramEnd"/>
      <w:r w:rsidRPr="00AC730E">
        <w:rPr>
          <w:rFonts w:ascii="Times New Roman" w:hAnsi="Times New Roman" w:cs="Times New Roman"/>
          <w:sz w:val="24"/>
        </w:rPr>
        <w:t xml:space="preserve"> взрослой жизнью. Игра для детей вдвойне интереснее, когда они чувствуют поддержку и заинтересованность самых близких и любимых людей – родителей.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730E">
        <w:rPr>
          <w:rFonts w:ascii="Times New Roman" w:hAnsi="Times New Roman" w:cs="Times New Roman"/>
          <w:sz w:val="24"/>
        </w:rPr>
        <w:t>К сожалению, как показывает опыт, родители редко играют с детьми: одни заняты на работе или по дому; другие считают, что ребёнок-дошкольник вполне самодостаточен и игра в одиночестве будет способствовать развитию целеустремлённости. Встречаются и родители, которые попросту не знают, как играть с ребёнком. Поэтому, придя за ребёнком в детский сад, родители слышат: «Я не хочу идти домой, я хочу поиграть в садике!»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730E">
        <w:rPr>
          <w:rFonts w:ascii="Times New Roman" w:hAnsi="Times New Roman" w:cs="Times New Roman"/>
          <w:sz w:val="24"/>
        </w:rPr>
        <w:t>Родители, любящие своих детей, всегда найдут время для общения и игр с ребёнком, несмотря на свою занятость. Пусть это будут 20-30 минут в день, но это будут те минуты, которые принадлежат только вашему ребёнку.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730E">
        <w:rPr>
          <w:rFonts w:ascii="Times New Roman" w:hAnsi="Times New Roman" w:cs="Times New Roman"/>
          <w:sz w:val="24"/>
        </w:rPr>
        <w:t>Итак, как же можно провести эти счастливые для ребёнка минуты? Во-первых, конечно же, просто поговорив с ним о прошедшем дне, о том, что интересного он узнал сегодня, чем занимался и в какие игры играл с друзьями в детском саду, какие поступки других детей ему понравились или не понравились, как бы поступил он в подобной ситуации и почему. Не забывайте спрашивать ребёнка о чувствах и эмоциях, которые он испытал в том или ином случае. Во-вторых, проводя время совместно с ребёнком, можно просто с ним поиграть в простые, но развивающие игры, не потратив при этом ни копейки на дорогостоящие игрушки или материалы. Вот примеры таких игр.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C730E">
        <w:rPr>
          <w:rFonts w:ascii="Times New Roman" w:hAnsi="Times New Roman" w:cs="Times New Roman"/>
          <w:b/>
          <w:sz w:val="24"/>
        </w:rPr>
        <w:t>Игра «Чего не стало?»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730E">
        <w:rPr>
          <w:rFonts w:ascii="Times New Roman" w:hAnsi="Times New Roman" w:cs="Times New Roman"/>
          <w:sz w:val="24"/>
        </w:rPr>
        <w:t>Развивает внимание и память.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730E">
        <w:rPr>
          <w:rFonts w:ascii="Times New Roman" w:hAnsi="Times New Roman" w:cs="Times New Roman"/>
          <w:sz w:val="24"/>
        </w:rPr>
        <w:t>На столе 4-6 любых хорошо известных ребёнку предметов или игрушек. Взрослый предлагает запомнить их, а затем отвернуться. В это время он убирает одну игрушку. Ребёнок открывает глаза и отгадывает, что изменилось. Если ребёнок легко справляется с заданием, предметы дополнительно можно поменять местами или увеличить их количество.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C730E">
        <w:rPr>
          <w:rFonts w:ascii="Times New Roman" w:hAnsi="Times New Roman" w:cs="Times New Roman"/>
          <w:b/>
          <w:sz w:val="24"/>
        </w:rPr>
        <w:t>Игра «Сложи узор»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730E">
        <w:rPr>
          <w:rFonts w:ascii="Times New Roman" w:hAnsi="Times New Roman" w:cs="Times New Roman"/>
          <w:sz w:val="24"/>
        </w:rPr>
        <w:t>Развивает познавательную сферу психики, наглядно-образное мышление, умение ориентироваться по схеме, мелкую моторику рук.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730E">
        <w:rPr>
          <w:rFonts w:ascii="Times New Roman" w:hAnsi="Times New Roman" w:cs="Times New Roman"/>
          <w:sz w:val="24"/>
        </w:rPr>
        <w:t>Взрослый складывает на столе любой узор (из подручного материала: карандашей, пуговиц, монет, спичек, счётных палочек, верёвочек и т. п.) Ребёнку нужно повторить данный узор. Потом ребёнку можно предложить поменяться ролями и составить свой узор, чтобы взрослый уже повторял за ним. Здесь уже включается развитие творческих способностей и воображения.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C730E">
        <w:rPr>
          <w:rFonts w:ascii="Times New Roman" w:hAnsi="Times New Roman" w:cs="Times New Roman"/>
          <w:b/>
          <w:sz w:val="24"/>
        </w:rPr>
        <w:t>Игра «Волшебные фигуры»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730E">
        <w:rPr>
          <w:rFonts w:ascii="Times New Roman" w:hAnsi="Times New Roman" w:cs="Times New Roman"/>
          <w:sz w:val="24"/>
        </w:rPr>
        <w:t>Развивает творческие способности, воображение, мелкую моторику.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730E">
        <w:rPr>
          <w:rFonts w:ascii="Times New Roman" w:hAnsi="Times New Roman" w:cs="Times New Roman"/>
          <w:sz w:val="24"/>
        </w:rPr>
        <w:t xml:space="preserve">Взрослый рисует на альбомном листе разные геометрические фигуры разных размеров. Ребёнку предлагается стать «волшебником» и превратить нарисованные фигуры в разные предметы или нарисовать картину, </w:t>
      </w:r>
      <w:proofErr w:type="gramStart"/>
      <w:r w:rsidRPr="00AC730E">
        <w:rPr>
          <w:rFonts w:ascii="Times New Roman" w:hAnsi="Times New Roman" w:cs="Times New Roman"/>
          <w:sz w:val="24"/>
        </w:rPr>
        <w:t>дорисовав</w:t>
      </w:r>
      <w:proofErr w:type="gramEnd"/>
      <w:r w:rsidRPr="00AC730E">
        <w:rPr>
          <w:rFonts w:ascii="Times New Roman" w:hAnsi="Times New Roman" w:cs="Times New Roman"/>
          <w:sz w:val="24"/>
        </w:rPr>
        <w:t xml:space="preserve"> таким образом фигуру.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C730E">
        <w:rPr>
          <w:rFonts w:ascii="Times New Roman" w:hAnsi="Times New Roman" w:cs="Times New Roman"/>
          <w:b/>
          <w:sz w:val="24"/>
        </w:rPr>
        <w:t>Игра «Четвёртый лишний»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730E">
        <w:rPr>
          <w:rFonts w:ascii="Times New Roman" w:hAnsi="Times New Roman" w:cs="Times New Roman"/>
          <w:sz w:val="24"/>
        </w:rPr>
        <w:t>Развивает мышление, умение обобщать предметы по определённому признаку.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C730E">
        <w:rPr>
          <w:rFonts w:ascii="Times New Roman" w:hAnsi="Times New Roman" w:cs="Times New Roman"/>
          <w:sz w:val="24"/>
        </w:rPr>
        <w:t>Взрослый называет 3-4 слова из одной категории (одежда, обувь, фрукты, овощи, мебель, транспорт, дни недели, месяца, времена года и т. п.) и среди них одно слово из другой категории.</w:t>
      </w:r>
      <w:proofErr w:type="gramEnd"/>
      <w:r w:rsidRPr="00AC730E">
        <w:rPr>
          <w:rFonts w:ascii="Times New Roman" w:hAnsi="Times New Roman" w:cs="Times New Roman"/>
          <w:sz w:val="24"/>
        </w:rPr>
        <w:t xml:space="preserve"> Ребёнок должен определить и назвать «лишнее» слово. Потом ребёнку можно предложить поменяться ролями и составить свою «загадку», а взрослый будет отгадывать «лишнее» слово.</w:t>
      </w:r>
    </w:p>
    <w:p w:rsid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C730E">
        <w:rPr>
          <w:rFonts w:ascii="Times New Roman" w:hAnsi="Times New Roman" w:cs="Times New Roman"/>
          <w:b/>
          <w:sz w:val="24"/>
        </w:rPr>
        <w:t>Игра «Собери целое»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730E">
        <w:rPr>
          <w:rFonts w:ascii="Times New Roman" w:hAnsi="Times New Roman" w:cs="Times New Roman"/>
          <w:sz w:val="24"/>
        </w:rPr>
        <w:t>Развивает наглядно-образное мышление.</w:t>
      </w:r>
    </w:p>
    <w:p w:rsidR="00AC730E" w:rsidRPr="00AC730E" w:rsidRDefault="00AC730E" w:rsidP="00AC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C730E">
        <w:rPr>
          <w:rFonts w:ascii="Times New Roman" w:hAnsi="Times New Roman" w:cs="Times New Roman"/>
          <w:sz w:val="24"/>
        </w:rPr>
        <w:t>Взрослый предлагает ребёнку собрать разрезные картинки (открытки) из 3-8 частей (в зависимости от возраста). Если ребёнок легко справляется с заданием, можно увеличить количество частей.</w:t>
      </w:r>
    </w:p>
    <w:p w:rsidR="00AC730E" w:rsidRPr="00031F03" w:rsidRDefault="00AC730E" w:rsidP="0003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30E" w:rsidRDefault="00AC7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3602" w:rsidRPr="00031F03" w:rsidRDefault="00A13602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3602" w:rsidRPr="00031F03" w:rsidSect="0065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05C"/>
    <w:multiLevelType w:val="multilevel"/>
    <w:tmpl w:val="D51ADF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444B"/>
    <w:multiLevelType w:val="multilevel"/>
    <w:tmpl w:val="747058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B5414"/>
    <w:multiLevelType w:val="hybridMultilevel"/>
    <w:tmpl w:val="A93C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656BAAC">
      <w:start w:val="4"/>
      <w:numFmt w:val="bullet"/>
      <w:lvlText w:val="•"/>
      <w:lvlJc w:val="left"/>
      <w:pPr>
        <w:ind w:left="1620" w:hanging="54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3C4B"/>
    <w:multiLevelType w:val="multilevel"/>
    <w:tmpl w:val="8294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1EA5"/>
    <w:multiLevelType w:val="multilevel"/>
    <w:tmpl w:val="D296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F1FBF"/>
    <w:multiLevelType w:val="multilevel"/>
    <w:tmpl w:val="3CFA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C30E8"/>
    <w:multiLevelType w:val="multilevel"/>
    <w:tmpl w:val="F4CAA5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652"/>
    <w:multiLevelType w:val="multilevel"/>
    <w:tmpl w:val="A9F6F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5584"/>
    <w:multiLevelType w:val="multilevel"/>
    <w:tmpl w:val="EF7CF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00865"/>
    <w:multiLevelType w:val="multilevel"/>
    <w:tmpl w:val="75FE0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259C6"/>
    <w:multiLevelType w:val="multilevel"/>
    <w:tmpl w:val="8FF4F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62C8D"/>
    <w:rsid w:val="00031F03"/>
    <w:rsid w:val="00596290"/>
    <w:rsid w:val="00657EC0"/>
    <w:rsid w:val="00662C8D"/>
    <w:rsid w:val="006F57D3"/>
    <w:rsid w:val="009B49F4"/>
    <w:rsid w:val="00A13602"/>
    <w:rsid w:val="00AC730E"/>
    <w:rsid w:val="00B5611D"/>
    <w:rsid w:val="00C44BC8"/>
    <w:rsid w:val="00D2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3"/>
  </w:style>
  <w:style w:type="paragraph" w:styleId="2">
    <w:name w:val="heading 2"/>
    <w:basedOn w:val="a"/>
    <w:link w:val="20"/>
    <w:uiPriority w:val="9"/>
    <w:qFormat/>
    <w:rsid w:val="009B4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0E"/>
    <w:rPr>
      <w:b/>
      <w:bCs/>
    </w:rPr>
  </w:style>
  <w:style w:type="character" w:styleId="a5">
    <w:name w:val="Hyperlink"/>
    <w:basedOn w:val="a0"/>
    <w:uiPriority w:val="99"/>
    <w:unhideWhenUsed/>
    <w:rsid w:val="00AC73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4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6F5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3"/>
  </w:style>
  <w:style w:type="paragraph" w:styleId="2">
    <w:name w:val="heading 2"/>
    <w:basedOn w:val="a"/>
    <w:link w:val="20"/>
    <w:uiPriority w:val="9"/>
    <w:qFormat/>
    <w:rsid w:val="009B4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0E"/>
    <w:rPr>
      <w:b/>
      <w:bCs/>
    </w:rPr>
  </w:style>
  <w:style w:type="character" w:styleId="a5">
    <w:name w:val="Hyperlink"/>
    <w:basedOn w:val="a0"/>
    <w:uiPriority w:val="99"/>
    <w:unhideWhenUsed/>
    <w:rsid w:val="00AC73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4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6F5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50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4A81-0792-4B21-ADDA-17264CFA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2020-05-25T13:26:00Z</dcterms:created>
  <dcterms:modified xsi:type="dcterms:W3CDTF">2020-05-25T13:26:00Z</dcterms:modified>
</cp:coreProperties>
</file>